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2C40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374D79AE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14:paraId="3241C760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від ___   _________ 2018 року № ____</w:t>
      </w:r>
    </w:p>
    <w:p w14:paraId="7E3A6100" w14:textId="77777777" w:rsidR="0028162C" w:rsidRPr="000D5E14" w:rsidRDefault="0028162C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596F2" w14:textId="5FE50CDB" w:rsidR="0028162C" w:rsidRPr="000D5E14" w:rsidRDefault="0028162C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B1063" w14:textId="1C209636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F4CFE" w14:textId="16A968AB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12B07" w14:textId="38426B89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4410E" w14:textId="74E0B191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8EEB3" w14:textId="50BA3FF0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3BE38" w14:textId="77777777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3627C" w14:textId="77777777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74AE" w14:textId="651DDAAD" w:rsidR="0028162C" w:rsidRPr="000D5E14" w:rsidRDefault="0028162C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AFA43" w14:textId="4E3FA6E5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26EC3" w14:textId="41902B4C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9D135" w14:textId="093BCCDA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E7E91" w14:textId="50BA636E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55C3D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AF03A" w14:textId="77777777" w:rsidR="0028162C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</w:p>
    <w:p w14:paraId="40893113" w14:textId="41C7314B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інституційну форму здобуття </w:t>
      </w:r>
      <w:r w:rsidR="00CE0E3D"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загальної середньої </w:t>
      </w: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</w:p>
    <w:p w14:paraId="4C5B1DDB" w14:textId="758EB45F" w:rsidR="00C757C2" w:rsidRPr="000D5E14" w:rsidRDefault="00C757C2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AAA00" w14:textId="77777777" w:rsidR="004C5103" w:rsidRPr="000D5E14" w:rsidRDefault="004C510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0DA80" w14:textId="2C304B81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 w14:paraId="53CD684E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B96A1" w14:textId="27AD5A6A" w:rsidR="00FD310B" w:rsidRPr="000D5E14" w:rsidRDefault="00FD310B" w:rsidP="0033725B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Це П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оложення визначає порядок здобуття загальної середньої освіти за інституційною формою, 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>організ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>ується у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заклада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hAnsi="Times New Roman" w:cs="Times New Roman"/>
          <w:sz w:val="28"/>
          <w:szCs w:val="28"/>
        </w:rPr>
        <w:t xml:space="preserve">та інших закладах освіти, що забезпечують здобуття повної загальної середньої освіти на певному рівні освіти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(далі – заклади освіти)</w:t>
      </w:r>
      <w:r w:rsidRPr="000D5E14">
        <w:rPr>
          <w:rFonts w:ascii="Times New Roman" w:hAnsi="Times New Roman" w:cs="Times New Roman"/>
          <w:sz w:val="28"/>
          <w:szCs w:val="28"/>
        </w:rPr>
        <w:t>.</w:t>
      </w:r>
    </w:p>
    <w:p w14:paraId="40724C08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5E82B" w14:textId="37726E8C" w:rsidR="00A36A5F" w:rsidRPr="000D5E14" w:rsidRDefault="00102A43" w:rsidP="0033725B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До інституційної форми здобуття загальної середньої освіти належать  очна (денна, вечірня), заочна, дистанційна</w:t>
      </w:r>
      <w:r w:rsidR="00A47085" w:rsidRPr="000D5E1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мережева.</w:t>
      </w:r>
    </w:p>
    <w:p w14:paraId="3C07C53B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7E923" w14:textId="77777777" w:rsidR="00EB6D3A" w:rsidRPr="000D5E14" w:rsidRDefault="006C78BF" w:rsidP="0033725B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Денна форма є основною формою здобуття </w:t>
      </w:r>
      <w:r w:rsidR="004722EC" w:rsidRPr="000D5E14">
        <w:rPr>
          <w:rFonts w:ascii="Times New Roman" w:eastAsia="Times New Roman" w:hAnsi="Times New Roman" w:cs="Times New Roman"/>
          <w:sz w:val="28"/>
          <w:szCs w:val="28"/>
        </w:rPr>
        <w:t xml:space="preserve">повної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загальної середньої освіти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 xml:space="preserve"> відповідного рівня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2B271B" w14:textId="73605FD5" w:rsidR="00E6678D" w:rsidRPr="000D5E14" w:rsidRDefault="00EB6D3A" w:rsidP="0033725B">
      <w:pPr>
        <w:pStyle w:val="aa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6678D" w:rsidRPr="000D5E14">
        <w:rPr>
          <w:rFonts w:ascii="Times New Roman" w:eastAsia="Times New Roman" w:hAnsi="Times New Roman" w:cs="Times New Roman"/>
          <w:sz w:val="28"/>
          <w:szCs w:val="28"/>
        </w:rPr>
        <w:t>аклади освіти можуть створювати класи (групи) з вечірньою, заочною, дистанційною формами здобуття освіти, укладати договори про організацію мережевої форми здобуття освіти з іншими суб’єктами освітньої діяльності.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Відповідне рішення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ухвалюється педагогічною радою закладу освіти</w:t>
      </w:r>
      <w:r w:rsidR="008115FF" w:rsidRPr="000D5E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7C71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вводиться в дію рішенням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керівника закладу</w:t>
      </w:r>
      <w:r w:rsidR="00105F5E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05F5E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погодж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ується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із засновником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5AE" w:rsidRPr="000D5E14">
        <w:rPr>
          <w:rFonts w:ascii="Times New Roman" w:eastAsia="Times New Roman" w:hAnsi="Times New Roman" w:cs="Times New Roman"/>
          <w:sz w:val="28"/>
          <w:szCs w:val="28"/>
        </w:rPr>
        <w:t>або уповноваженим ним органом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11A867" w14:textId="77777777" w:rsidR="00235E9E" w:rsidRPr="000D5E14" w:rsidRDefault="00235E9E" w:rsidP="0033725B">
      <w:pPr>
        <w:pStyle w:val="aa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4B21D" w14:textId="77777777" w:rsidR="00105F5E" w:rsidRPr="000D5E14" w:rsidRDefault="00105F5E" w:rsidP="00105F5E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Здобувачі освіти (у разі досягнення повноліття) або їх батьки та інші законні представники за особистою заявою можуть обирати очну (денну, вечірню), заочну, дистанційну або мережеву форму здобуття загальної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середньої освіти відповідно до їх інтересів, здібностей, освітніх потреб,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 і досвіду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67556C" w14:textId="7206DBDC" w:rsidR="00105F5E" w:rsidRPr="00BE6A0F" w:rsidRDefault="00EB6D3A" w:rsidP="00105F5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Зарахування здобувачів освіти </w:t>
      </w:r>
      <w:r w:rsidR="00C72BA2" w:rsidRPr="00BE6A0F">
        <w:rPr>
          <w:rFonts w:ascii="Times New Roman" w:eastAsia="Times New Roman" w:hAnsi="Times New Roman" w:cs="Times New Roman"/>
          <w:sz w:val="28"/>
          <w:szCs w:val="28"/>
        </w:rPr>
        <w:t xml:space="preserve">до закладу освіти для здобуття освіти 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>за інституційною формою</w:t>
      </w:r>
      <w:r w:rsidR="00105F5E" w:rsidRPr="00BE6A0F">
        <w:rPr>
          <w:rFonts w:ascii="Times New Roman" w:eastAsia="Times New Roman" w:hAnsi="Times New Roman" w:cs="Times New Roman"/>
          <w:sz w:val="28"/>
          <w:szCs w:val="28"/>
        </w:rPr>
        <w:t xml:space="preserve">, а також переведення здобувачів освіти на іншу інституційну (крім денної) форму здобуття освіти 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EB" w:rsidRPr="00BE6A0F">
        <w:rPr>
          <w:rFonts w:ascii="Times New Roman" w:eastAsia="Times New Roman" w:hAnsi="Times New Roman" w:cs="Times New Roman"/>
          <w:sz w:val="28"/>
          <w:szCs w:val="28"/>
        </w:rPr>
        <w:t>наказом Міністерства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</w:t>
      </w:r>
      <w:r w:rsidR="003703EB" w:rsidRPr="00BE6A0F">
        <w:rPr>
          <w:rFonts w:ascii="Times New Roman" w:eastAsia="Times New Roman" w:hAnsi="Times New Roman" w:cs="Times New Roman"/>
          <w:sz w:val="28"/>
          <w:szCs w:val="28"/>
        </w:rPr>
        <w:t xml:space="preserve"> від 16 квітня 2018 року</w:t>
      </w:r>
      <w:r w:rsidR="00BF291E" w:rsidRPr="00BE6A0F">
        <w:rPr>
          <w:rFonts w:ascii="Times New Roman" w:eastAsia="Times New Roman" w:hAnsi="Times New Roman" w:cs="Times New Roman"/>
          <w:sz w:val="28"/>
          <w:szCs w:val="28"/>
        </w:rPr>
        <w:t xml:space="preserve"> № 367, зареєстрованим у Міністерстві юстиції України 05 травня 2018 року за № 564/32016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80D38E" w14:textId="416F2C25" w:rsidR="00EB6D3A" w:rsidRPr="000D5E14" w:rsidRDefault="008C35AE" w:rsidP="00105F5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Переведення здобувачів освіти на іншу форму здобуття освіти здійснюється</w:t>
      </w:r>
      <w:r w:rsidR="00207164">
        <w:rPr>
          <w:rFonts w:ascii="Times New Roman" w:eastAsia="Times New Roman" w:hAnsi="Times New Roman" w:cs="Times New Roman"/>
          <w:sz w:val="28"/>
          <w:szCs w:val="28"/>
          <w:lang w:val="ru-RU"/>
        </w:rPr>
        <w:t>, як правило,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до початку навчального року.</w:t>
      </w:r>
    </w:p>
    <w:p w14:paraId="594165E6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88BAB" w14:textId="6CB22076" w:rsidR="00A36A5F" w:rsidRPr="000D5E14" w:rsidRDefault="00102A43" w:rsidP="00145CFA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Права та обов’язки 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 при організації навчання за інституційною формою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</w:t>
      </w:r>
      <w:r w:rsidR="00A47085" w:rsidRPr="000D5E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15FF" w:rsidRPr="000D5E14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«Про освіту»,</w:t>
      </w:r>
      <w:r w:rsidR="0089385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«Про загальну середню освіту» та іншими нормативно-правовими актами у сфері </w:t>
      </w:r>
      <w:r w:rsidR="00CC266E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освіти. </w:t>
      </w:r>
    </w:p>
    <w:p w14:paraId="661B0BD3" w14:textId="77777777" w:rsidR="00235E9E" w:rsidRPr="000D5E14" w:rsidRDefault="00235E9E" w:rsidP="00145CF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E9112" w14:textId="5B6F63BD" w:rsidR="00145CFA" w:rsidRPr="000D5E14" w:rsidRDefault="002E2280" w:rsidP="00145CFA">
      <w:pPr>
        <w:pStyle w:val="aa"/>
        <w:numPr>
          <w:ilvl w:val="0"/>
          <w:numId w:val="6"/>
        </w:num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Організація здобуття освіти за інституційною формою здійсню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освітньої програми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Результати навчання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="00CC266E" w:rsidRPr="000D5E14">
        <w:rPr>
          <w:rFonts w:ascii="Times New Roman" w:eastAsia="Times New Roman" w:hAnsi="Times New Roman" w:cs="Times New Roman"/>
          <w:sz w:val="28"/>
          <w:szCs w:val="28"/>
        </w:rPr>
        <w:t>здобувають освіту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інституційною формою, мають відповідати вимогам </w:t>
      </w:r>
      <w:r w:rsidR="005E244A" w:rsidRPr="000D5E14">
        <w:rPr>
          <w:rFonts w:ascii="Times New Roman" w:hAnsi="Times New Roman" w:cs="Times New Roman"/>
          <w:sz w:val="28"/>
          <w:szCs w:val="28"/>
        </w:rPr>
        <w:t>відповідн</w:t>
      </w:r>
      <w:r w:rsidR="00014C16" w:rsidRPr="000D5E14">
        <w:rPr>
          <w:rFonts w:ascii="Times New Roman" w:hAnsi="Times New Roman" w:cs="Times New Roman"/>
          <w:sz w:val="28"/>
          <w:szCs w:val="28"/>
        </w:rPr>
        <w:t>их д</w:t>
      </w:r>
      <w:r w:rsidR="005E244A" w:rsidRPr="000D5E14">
        <w:rPr>
          <w:rFonts w:ascii="Times New Roman" w:hAnsi="Times New Roman" w:cs="Times New Roman"/>
          <w:sz w:val="28"/>
          <w:szCs w:val="28"/>
        </w:rPr>
        <w:t>ержавн</w:t>
      </w:r>
      <w:r w:rsidR="00014C16" w:rsidRPr="000D5E14">
        <w:rPr>
          <w:rFonts w:ascii="Times New Roman" w:hAnsi="Times New Roman" w:cs="Times New Roman"/>
          <w:sz w:val="28"/>
          <w:szCs w:val="28"/>
        </w:rPr>
        <w:t>их</w:t>
      </w:r>
      <w:r w:rsidR="005E244A" w:rsidRPr="000D5E1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14C16" w:rsidRPr="000D5E14">
        <w:rPr>
          <w:rFonts w:ascii="Times New Roman" w:hAnsi="Times New Roman" w:cs="Times New Roman"/>
          <w:sz w:val="28"/>
          <w:szCs w:val="28"/>
        </w:rPr>
        <w:t>ів</w:t>
      </w:r>
      <w:r w:rsidR="005E244A" w:rsidRPr="000D5E14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14:paraId="669F4E0D" w14:textId="3BAAE4BC" w:rsidR="009F725F" w:rsidRPr="000D5E14" w:rsidRDefault="00102A43" w:rsidP="00145CFA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Дер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жавна підсумкова  атестація  та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звільнення від неї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, що здобувають освіту за інституційною формою, здійснюються відповідно до 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державної підсумкової атестації, </w:t>
      </w:r>
      <w:r w:rsidR="004D28E3" w:rsidRPr="000D5E14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CB" w:rsidRPr="000D5E14">
        <w:rPr>
          <w:rFonts w:ascii="Times New Roman" w:eastAsia="Times New Roman" w:hAnsi="Times New Roman" w:cs="Times New Roman"/>
          <w:sz w:val="28"/>
          <w:szCs w:val="28"/>
        </w:rPr>
        <w:t>Міністерством освіти і науки України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DFA17" w14:textId="77777777" w:rsidR="00235E9E" w:rsidRPr="000D5E14" w:rsidRDefault="00235E9E" w:rsidP="00145CFA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BD5C5" w14:textId="2B9C9EBE" w:rsidR="0008243A" w:rsidRPr="00207164" w:rsidRDefault="00207164" w:rsidP="00145CF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>. Для реалізації індивідуальної освітньої траєкторії здобувач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уть </w:t>
      </w:r>
      <w:r w:rsidR="00C72BA2" w:rsidRPr="00207164">
        <w:rPr>
          <w:rFonts w:ascii="Times New Roman" w:eastAsia="Times New Roman" w:hAnsi="Times New Roman" w:cs="Times New Roman"/>
          <w:sz w:val="28"/>
          <w:szCs w:val="28"/>
        </w:rPr>
        <w:t xml:space="preserve">бути створені умови для засвоєння ним </w:t>
      </w:r>
      <w:r w:rsidR="0008243A" w:rsidRPr="00207164">
        <w:rPr>
          <w:rFonts w:ascii="Times New Roman" w:eastAsia="Times New Roman" w:hAnsi="Times New Roman" w:cs="Times New Roman"/>
          <w:sz w:val="28"/>
          <w:szCs w:val="28"/>
        </w:rPr>
        <w:t>освітн</w:t>
      </w:r>
      <w:r w:rsidR="00C72BA2" w:rsidRPr="00207164">
        <w:rPr>
          <w:rFonts w:ascii="Times New Roman" w:eastAsia="Times New Roman" w:hAnsi="Times New Roman" w:cs="Times New Roman"/>
          <w:sz w:val="28"/>
          <w:szCs w:val="28"/>
        </w:rPr>
        <w:t>ьої програми</w:t>
      </w:r>
      <w:r w:rsidR="0008243A" w:rsidRPr="00207164">
        <w:rPr>
          <w:rFonts w:ascii="Times New Roman" w:eastAsia="Times New Roman" w:hAnsi="Times New Roman" w:cs="Times New Roman"/>
          <w:sz w:val="28"/>
          <w:szCs w:val="28"/>
        </w:rPr>
        <w:t xml:space="preserve"> за індивідуальним навчальним планом.</w:t>
      </w:r>
    </w:p>
    <w:p w14:paraId="654BEB85" w14:textId="77777777" w:rsidR="004A0325" w:rsidRPr="00207164" w:rsidRDefault="004A0325" w:rsidP="0008243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718BB" w14:textId="5BDB2961" w:rsidR="009F725F" w:rsidRPr="000D5E14" w:rsidRDefault="00207164" w:rsidP="009F725F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725F" w:rsidRPr="00207164">
        <w:rPr>
          <w:rFonts w:ascii="Times New Roman" w:eastAsia="Times New Roman" w:hAnsi="Times New Roman" w:cs="Times New Roman"/>
          <w:sz w:val="28"/>
          <w:szCs w:val="28"/>
        </w:rPr>
        <w:t>. Оплата праці педагогічних працівників, які забезпечують здобуття освіти за інституційною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формою, здійснюється відповідно до нормативно-правових актів у сфері освіти. 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Оплата праці педагогічних працівників, що 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забезпечують здобуття освіти 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за мережевою формою, може </w:t>
      </w:r>
      <w:r w:rsidR="0008243A" w:rsidRPr="000D5E14">
        <w:rPr>
          <w:rFonts w:ascii="Times New Roman" w:hAnsi="Times New Roman" w:cs="Times New Roman"/>
          <w:sz w:val="28"/>
          <w:szCs w:val="28"/>
        </w:rPr>
        <w:t>здійснюватися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 відповідно до договорів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A7E4F" w14:textId="25A425C0" w:rsidR="00A36A5F" w:rsidRPr="000D5E14" w:rsidRDefault="00A36A5F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7B8B9" w14:textId="0A276D61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ІІ. Очна (денна, вечірня) форма здобуття загальної середньої освіти</w:t>
      </w:r>
    </w:p>
    <w:p w14:paraId="259BCB13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65697" w14:textId="7EC61941" w:rsidR="00A36A5F" w:rsidRPr="000D5E14" w:rsidRDefault="00B55583" w:rsidP="00337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Здобуття загальної середньої освіти за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денною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може бути </w:t>
      </w:r>
      <w:r w:rsidR="00410270" w:rsidRPr="000D5E14">
        <w:rPr>
          <w:rFonts w:ascii="Times New Roman" w:eastAsia="Times New Roman" w:hAnsi="Times New Roman" w:cs="Times New Roman"/>
          <w:sz w:val="28"/>
          <w:szCs w:val="28"/>
        </w:rPr>
        <w:t>організован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 для осіб від 6 років, які </w:t>
      </w:r>
      <w:r w:rsidR="00FF0F9B"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навчаються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у 1</w:t>
      </w:r>
      <w:r w:rsidR="00FF0F9B" w:rsidRPr="000D5E14">
        <w:rPr>
          <w:rFonts w:ascii="Times New Roman" w:eastAsia="Times New Roman" w:hAnsi="Times New Roman" w:cs="Times New Roman"/>
          <w:sz w:val="28"/>
          <w:szCs w:val="28"/>
        </w:rPr>
        <w:t>-11 (12) класах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6B9B65" w14:textId="71288D7F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Особи, які завершили здобуття початкової освіти, можуть продовжити здобуття базової та повної середньої освіти за </w:t>
      </w:r>
      <w:r>
        <w:rPr>
          <w:rFonts w:ascii="Times New Roman" w:eastAsia="Times New Roman" w:hAnsi="Times New Roman" w:cs="Times New Roman"/>
          <w:sz w:val="28"/>
          <w:szCs w:val="28"/>
        </w:rPr>
        <w:t>вечірньою</w:t>
      </w: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 формою. </w:t>
      </w:r>
    </w:p>
    <w:p w14:paraId="2C354936" w14:textId="11AA035D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Заклади освіти організовують здобуття освіти за </w:t>
      </w:r>
      <w:r>
        <w:rPr>
          <w:rFonts w:ascii="Times New Roman" w:eastAsia="Times New Roman" w:hAnsi="Times New Roman" w:cs="Times New Roman"/>
          <w:sz w:val="28"/>
          <w:szCs w:val="28"/>
        </w:rPr>
        <w:t>вечірньою</w:t>
      </w: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 формою незалежно від місця проживання та верхньої межі віку здобувачів освіти.</w:t>
      </w:r>
    </w:p>
    <w:p w14:paraId="185C3BB7" w14:textId="77777777" w:rsidR="005F4AD0" w:rsidRDefault="005F4AD0" w:rsidP="0033725B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B6DC7" w14:textId="4BE21DA9" w:rsidR="00A9461F" w:rsidRPr="000D5E14" w:rsidRDefault="0049423C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2A43" w:rsidRPr="000D5E14">
        <w:rPr>
          <w:rFonts w:ascii="Times New Roman" w:hAnsi="Times New Roman" w:cs="Times New Roman"/>
          <w:sz w:val="28"/>
          <w:szCs w:val="28"/>
        </w:rPr>
        <w:t xml:space="preserve">. 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Наповнюваність класів 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D2357F" w:rsidRPr="000D5E14">
        <w:rPr>
          <w:rFonts w:ascii="Times New Roman" w:hAnsi="Times New Roman" w:cs="Times New Roman"/>
          <w:sz w:val="28"/>
          <w:szCs w:val="28"/>
        </w:rPr>
        <w:t>заклад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 xml:space="preserve">в яких організовано 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</w:t>
      </w:r>
      <w:r w:rsidR="003A323C">
        <w:rPr>
          <w:rFonts w:ascii="Times New Roman" w:hAnsi="Times New Roman" w:cs="Times New Roman"/>
          <w:sz w:val="28"/>
          <w:szCs w:val="28"/>
        </w:rPr>
        <w:t>здобуття освіти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за очною (денною, </w:t>
      </w:r>
      <w:r w:rsidR="00A9461F" w:rsidRPr="000D5E14">
        <w:rPr>
          <w:rFonts w:ascii="Times New Roman" w:hAnsi="Times New Roman" w:cs="Times New Roman"/>
          <w:sz w:val="28"/>
          <w:szCs w:val="28"/>
        </w:rPr>
        <w:t>вечірньою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) формою, </w:t>
      </w:r>
      <w:r w:rsidR="002E12F8">
        <w:rPr>
          <w:rFonts w:ascii="Times New Roman" w:hAnsi="Times New Roman" w:cs="Times New Roman"/>
          <w:sz w:val="28"/>
          <w:szCs w:val="28"/>
        </w:rPr>
        <w:t xml:space="preserve">та поділ класів на групи </w:t>
      </w:r>
      <w:r w:rsidR="00880615" w:rsidRPr="000D5E14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A323C">
        <w:rPr>
          <w:rFonts w:ascii="Times New Roman" w:hAnsi="Times New Roman" w:cs="Times New Roman"/>
          <w:sz w:val="28"/>
          <w:szCs w:val="28"/>
        </w:rPr>
        <w:t>відповідно до законодавства.</w:t>
      </w:r>
    </w:p>
    <w:p w14:paraId="4AE15E77" w14:textId="77777777" w:rsidR="002E12F8" w:rsidRDefault="002E12F8" w:rsidP="00B12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C4649" w14:textId="3C98BEED" w:rsidR="001449CA" w:rsidRPr="000D5E14" w:rsidRDefault="002E12F8" w:rsidP="00B12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49CA" w:rsidRPr="000D5E14">
        <w:rPr>
          <w:rFonts w:ascii="Times New Roman" w:eastAsia="Times New Roman" w:hAnsi="Times New Roman" w:cs="Times New Roman"/>
          <w:sz w:val="28"/>
          <w:szCs w:val="28"/>
        </w:rPr>
        <w:t>. Для денної та вечірньої форми здобуття освіти може застосов</w:t>
      </w:r>
      <w:r w:rsidR="00B12BAD" w:rsidRPr="000D5E14">
        <w:rPr>
          <w:rFonts w:ascii="Times New Roman" w:eastAsia="Times New Roman" w:hAnsi="Times New Roman" w:cs="Times New Roman"/>
          <w:sz w:val="28"/>
          <w:szCs w:val="28"/>
        </w:rPr>
        <w:t>уватися змінний режим навчання відповідно до державних санітарних правил і норм.</w:t>
      </w:r>
    </w:p>
    <w:p w14:paraId="53D34337" w14:textId="6AC67A35" w:rsidR="001449CA" w:rsidRPr="000D5E14" w:rsidRDefault="001449CA" w:rsidP="001449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C9ED1" w14:textId="77777777" w:rsidR="00AA2EB4" w:rsidRPr="00560F89" w:rsidRDefault="002E12F8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9CA" w:rsidRPr="00560F89">
        <w:rPr>
          <w:rFonts w:ascii="Times New Roman" w:eastAsia="Times New Roman" w:hAnsi="Times New Roman" w:cs="Times New Roman"/>
          <w:sz w:val="28"/>
          <w:szCs w:val="28"/>
        </w:rPr>
        <w:t xml:space="preserve">. За наявності достатнього та високого рівня навчальних досягнень здобувачі освіти за вечірньою формою можуть прискорено </w:t>
      </w:r>
      <w:r w:rsidR="009E5AA5" w:rsidRPr="00560F89">
        <w:rPr>
          <w:rFonts w:ascii="Times New Roman" w:eastAsia="Times New Roman" w:hAnsi="Times New Roman" w:cs="Times New Roman"/>
          <w:sz w:val="28"/>
          <w:szCs w:val="28"/>
        </w:rPr>
        <w:t xml:space="preserve">завершити </w:t>
      </w:r>
      <w:r w:rsidR="00625B54" w:rsidRPr="00560F89">
        <w:rPr>
          <w:rFonts w:ascii="Times New Roman" w:eastAsia="Times New Roman" w:hAnsi="Times New Roman" w:cs="Times New Roman"/>
          <w:sz w:val="28"/>
          <w:szCs w:val="28"/>
        </w:rPr>
        <w:t>здобуття повної загальної середньої освіти</w:t>
      </w:r>
      <w:r w:rsidR="00FF0014" w:rsidRPr="00560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4D80DC" w14:textId="454513F6" w:rsidR="00AA2EB4" w:rsidRPr="00560F89" w:rsidRDefault="00AA2EB4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(у разі досягнення повноліття) або одного з його батьків чи інших законних представників. Термін навчання здобувача освіти визначається в його індивідуальному навчальному плані. </w:t>
      </w:r>
    </w:p>
    <w:p w14:paraId="708D33ED" w14:textId="77777777" w:rsidR="00AA2EB4" w:rsidRPr="00560F89" w:rsidRDefault="00F909E8" w:rsidP="00AA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>здобувач освіти складає а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>кадемічн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>у різницю за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 xml:space="preserve">графіком, затвердженим 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>наказом керівника закладу освіти.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433B7" w14:textId="6A9BA81C" w:rsidR="009E5AA5" w:rsidRPr="00560F89" w:rsidRDefault="0073345B" w:rsidP="00AA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Підсумкове оцінювання навчальних досягнень здобувача освіти та його атестація здійснюється на загальних підставах. </w:t>
      </w:r>
    </w:p>
    <w:p w14:paraId="3428AE62" w14:textId="77777777" w:rsidR="009E5AA5" w:rsidRPr="00560F89" w:rsidRDefault="009E5AA5" w:rsidP="00FF0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1D4A4" w14:textId="64CA7184" w:rsidR="00A36A5F" w:rsidRPr="000D5E14" w:rsidRDefault="00102A43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ІІІ. Заочна форма здобуття освіти</w:t>
      </w:r>
    </w:p>
    <w:p w14:paraId="4571B815" w14:textId="77777777" w:rsidR="004A0325" w:rsidRPr="000D5E14" w:rsidRDefault="004A0325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EC9E7" w14:textId="77777777" w:rsidR="005F4AD0" w:rsidRDefault="005F4AD0" w:rsidP="00E75A66">
      <w:pPr>
        <w:pStyle w:val="aa"/>
        <w:numPr>
          <w:ilvl w:val="3"/>
          <w:numId w:val="2"/>
        </w:numPr>
        <w:tabs>
          <w:tab w:val="left" w:pos="0"/>
          <w:tab w:val="left" w:pos="39"/>
          <w:tab w:val="left" w:pos="60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Особи, які завершили здобуття початкової освіти, можуть продовжити здобуття базової та повної середньої освіти за заочною формою. </w:t>
      </w:r>
    </w:p>
    <w:p w14:paraId="07C5777A" w14:textId="532782B9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>Заклади освіти організовують здобуття освіти за заочною формою незалежно від місця проживання та верхньої межі віку здобувачів освіти.</w:t>
      </w:r>
    </w:p>
    <w:p w14:paraId="40EC04A3" w14:textId="77777777" w:rsidR="005F4AD0" w:rsidRDefault="005F4AD0" w:rsidP="00E75A66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C2E889B" w14:textId="38F04305" w:rsidR="008D7764" w:rsidRPr="008D7764" w:rsidRDefault="0033725B" w:rsidP="008D7764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764">
        <w:rPr>
          <w:sz w:val="28"/>
          <w:szCs w:val="28"/>
        </w:rPr>
        <w:t>2</w:t>
      </w:r>
      <w:r w:rsidR="00102A43" w:rsidRPr="008D7764">
        <w:rPr>
          <w:sz w:val="28"/>
          <w:szCs w:val="28"/>
        </w:rPr>
        <w:t xml:space="preserve">. </w:t>
      </w:r>
      <w:r w:rsidR="0087071C" w:rsidRPr="008D7764">
        <w:rPr>
          <w:sz w:val="28"/>
          <w:szCs w:val="28"/>
        </w:rPr>
        <w:t>Наповнюваність класів</w:t>
      </w:r>
      <w:r w:rsidR="002E2280" w:rsidRPr="008D7764">
        <w:rPr>
          <w:sz w:val="28"/>
          <w:szCs w:val="28"/>
        </w:rPr>
        <w:t xml:space="preserve"> (груп)</w:t>
      </w:r>
      <w:r w:rsidR="0087071C" w:rsidRPr="008D7764">
        <w:rPr>
          <w:sz w:val="28"/>
          <w:szCs w:val="28"/>
        </w:rPr>
        <w:t xml:space="preserve"> закладів освіти, що навчаються за заочною формою, </w:t>
      </w:r>
      <w:r w:rsidR="008D7764" w:rsidRPr="008D7764">
        <w:rPr>
          <w:sz w:val="28"/>
          <w:szCs w:val="28"/>
        </w:rPr>
        <w:t>визначається відповідно до законодавства.</w:t>
      </w:r>
    </w:p>
    <w:p w14:paraId="2B810CD2" w14:textId="60AE7E37" w:rsidR="0087071C" w:rsidRPr="000D5E14" w:rsidRDefault="00DF0BD7" w:rsidP="000D5E14">
      <w:pPr>
        <w:pStyle w:val="m-317640598864970721gmail-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Якщо чисельність здобувачів освіти, що навчаються за заочною формою за програмою певного класу, становить менше 9 осіб, навчальний час встановлюється з розрахунку: 1 академічна година на тиждень на кожного здобувача освіти (на всі види робіт).</w:t>
      </w:r>
    </w:p>
    <w:p w14:paraId="1F3517E8" w14:textId="2F4CD4CC" w:rsidR="00505D75" w:rsidRPr="000D5E14" w:rsidRDefault="000D5E14" w:rsidP="000D5E14">
      <w:pPr>
        <w:tabs>
          <w:tab w:val="left" w:pos="993"/>
        </w:tabs>
        <w:spacing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 групах з </w:t>
      </w:r>
      <w:r w:rsidR="001C3645" w:rsidRPr="000D5E14">
        <w:rPr>
          <w:rFonts w:ascii="Times New Roman" w:hAnsi="Times New Roman" w:cs="Times New Roman"/>
          <w:sz w:val="28"/>
          <w:szCs w:val="28"/>
        </w:rPr>
        <w:t xml:space="preserve">чисельністю 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16 і більше </w:t>
      </w:r>
      <w:r w:rsidR="001C3645" w:rsidRPr="000D5E14">
        <w:rPr>
          <w:rFonts w:ascii="Times New Roman" w:hAnsi="Times New Roman" w:cs="Times New Roman"/>
          <w:sz w:val="28"/>
          <w:szCs w:val="28"/>
        </w:rPr>
        <w:t xml:space="preserve">здобувачів освіти за заочною формою 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</w:t>
      </w:r>
      <w:r w:rsidR="001C3645" w:rsidRPr="000D5E14">
        <w:rPr>
          <w:rFonts w:ascii="Times New Roman" w:hAnsi="Times New Roman" w:cs="Times New Roman"/>
          <w:sz w:val="28"/>
          <w:szCs w:val="28"/>
        </w:rPr>
        <w:t>і</w:t>
      </w:r>
      <w:r w:rsidR="00505D75" w:rsidRPr="000D5E14">
        <w:rPr>
          <w:rFonts w:ascii="Times New Roman" w:hAnsi="Times New Roman" w:cs="Times New Roman"/>
          <w:sz w:val="28"/>
          <w:szCs w:val="28"/>
        </w:rPr>
        <w:t>з цих предметів).</w:t>
      </w:r>
    </w:p>
    <w:p w14:paraId="249A21DA" w14:textId="77777777" w:rsidR="004A0325" w:rsidRPr="000D5E14" w:rsidRDefault="004A0325" w:rsidP="004A0325">
      <w:pPr>
        <w:pStyle w:val="aa"/>
        <w:tabs>
          <w:tab w:val="left" w:pos="993"/>
        </w:tabs>
        <w:spacing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E48CEFC" w14:textId="77777777" w:rsidR="004A0325" w:rsidRPr="000D5E14" w:rsidRDefault="004A0325" w:rsidP="004A0325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Навчання здобувачів освіти за заочною формою відбувається сесійно. </w:t>
      </w:r>
    </w:p>
    <w:p w14:paraId="345AA8D1" w14:textId="77777777" w:rsidR="00235E9E" w:rsidRPr="000D5E14" w:rsidRDefault="00235E9E" w:rsidP="00235E9E">
      <w:pPr>
        <w:pStyle w:val="aa"/>
        <w:tabs>
          <w:tab w:val="left" w:pos="993"/>
        </w:tabs>
        <w:spacing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A77670A" w14:textId="0FF222AC" w:rsidR="00A36A5F" w:rsidRPr="000D5E14" w:rsidRDefault="00102A43" w:rsidP="001046BE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Для організації  здоб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уття освіти за  заочною формою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 освіти може мати у своєму складі навчально-консультаційні пункти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>, на базі яких організ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 xml:space="preserve">уються 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групові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 xml:space="preserve"> консультації та заліки, що складаються всіма 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здобувачами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C64295" w14:textId="36AFE362" w:rsidR="00A36A5F" w:rsidRPr="000D5E14" w:rsidRDefault="00102A43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ІV. Дистанційна форма здобуття освіти</w:t>
      </w:r>
    </w:p>
    <w:p w14:paraId="14B2F3B5" w14:textId="77777777" w:rsidR="004A0325" w:rsidRPr="000D5E14" w:rsidRDefault="004A0325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2B8238" w14:textId="0C7B8BBF" w:rsidR="00B946F4" w:rsidRPr="000D5E14" w:rsidRDefault="00B946F4" w:rsidP="004A0325">
      <w:pPr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Дистанційне навчан</w:t>
      </w:r>
      <w:r w:rsidR="002E2280" w:rsidRPr="000D5E14">
        <w:rPr>
          <w:rFonts w:ascii="Times New Roman" w:eastAsia="Times New Roman" w:hAnsi="Times New Roman" w:cs="Times New Roman"/>
          <w:sz w:val="28"/>
          <w:szCs w:val="28"/>
        </w:rPr>
        <w:t>ня може бути реалізовано шляхом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застосування дистанційної форми як окремої форми здобуття освіти</w:t>
      </w:r>
      <w:r w:rsidR="002E2280" w:rsidRPr="000D5E14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технологій дистанційного навчання для забезпечення навчання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різни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ми здобуття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, зокрема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 xml:space="preserve">вечірньою,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заочн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, мережев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, індивідуальн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ACE8DD" w14:textId="77777777" w:rsidR="001046BE" w:rsidRPr="000D5E14" w:rsidRDefault="001046BE" w:rsidP="001046BE">
      <w:p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93E01" w14:textId="7A45CDE1" w:rsidR="00612070" w:rsidRPr="000D5E14" w:rsidRDefault="00612070" w:rsidP="001046BE">
      <w:pPr>
        <w:pStyle w:val="aa"/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hAnsi="Times New Roman" w:cs="Times New Roman"/>
          <w:sz w:val="28"/>
          <w:szCs w:val="28"/>
        </w:rPr>
        <w:t>Рішення про орган</w:t>
      </w:r>
      <w:bookmarkStart w:id="1" w:name="_GoBack"/>
      <w:bookmarkEnd w:id="1"/>
      <w:r w:rsidRPr="000D5E14">
        <w:rPr>
          <w:rFonts w:ascii="Times New Roman" w:hAnsi="Times New Roman" w:cs="Times New Roman"/>
          <w:sz w:val="28"/>
          <w:szCs w:val="28"/>
        </w:rPr>
        <w:t xml:space="preserve">ізацію здобуття освіти за дистанційною формою у закладі освіти ухвалюється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необхідних 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>матеріально-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кадрових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 xml:space="preserve"> та інших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ресурсів.</w:t>
      </w:r>
    </w:p>
    <w:p w14:paraId="74F37879" w14:textId="77777777" w:rsidR="00235E9E" w:rsidRPr="000D5E14" w:rsidRDefault="00235E9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77AC" w14:textId="77777777" w:rsidR="008D7764" w:rsidRPr="008D7764" w:rsidRDefault="001046BE" w:rsidP="008D7764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>. Для організації дистанційного навчання як окремої форми зд</w:t>
      </w:r>
      <w:r w:rsidR="004A0325" w:rsidRPr="008D7764">
        <w:rPr>
          <w:rFonts w:ascii="Times New Roman" w:eastAsia="Times New Roman" w:hAnsi="Times New Roman" w:cs="Times New Roman"/>
          <w:sz w:val="28"/>
          <w:szCs w:val="28"/>
        </w:rPr>
        <w:t>обуття освіти у закладах освіти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 xml:space="preserve"> можуть створюватися  класи (групи) з дистанційною формою навчання. </w:t>
      </w:r>
      <w:r w:rsidR="00880615" w:rsidRPr="008D77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>аповнюваність</w:t>
      </w:r>
      <w:r w:rsidR="00880615" w:rsidRPr="008D7764">
        <w:rPr>
          <w:rFonts w:ascii="Times New Roman" w:eastAsia="Times New Roman" w:hAnsi="Times New Roman" w:cs="Times New Roman"/>
          <w:sz w:val="28"/>
          <w:szCs w:val="28"/>
        </w:rPr>
        <w:t xml:space="preserve"> класів </w:t>
      </w:r>
      <w:r w:rsidR="007100BA" w:rsidRPr="008D7764">
        <w:rPr>
          <w:rFonts w:ascii="Times New Roman" w:eastAsia="Times New Roman" w:hAnsi="Times New Roman" w:cs="Times New Roman"/>
          <w:sz w:val="28"/>
          <w:szCs w:val="28"/>
        </w:rPr>
        <w:t>для організації дистанційної форми осв</w:t>
      </w:r>
      <w:r w:rsidRPr="008D7764">
        <w:rPr>
          <w:rFonts w:ascii="Times New Roman" w:eastAsia="Times New Roman" w:hAnsi="Times New Roman" w:cs="Times New Roman"/>
          <w:sz w:val="28"/>
          <w:szCs w:val="28"/>
        </w:rPr>
        <w:t xml:space="preserve">іти </w:t>
      </w:r>
      <w:r w:rsidR="008D7764" w:rsidRPr="008D7764">
        <w:rPr>
          <w:rFonts w:ascii="Times New Roman" w:hAnsi="Times New Roman" w:cs="Times New Roman"/>
          <w:sz w:val="28"/>
          <w:szCs w:val="28"/>
        </w:rPr>
        <w:t>визначається відповідно до законодавства.</w:t>
      </w:r>
    </w:p>
    <w:p w14:paraId="78D89D7A" w14:textId="798CB8CC" w:rsidR="00866BB1" w:rsidRPr="008D7764" w:rsidRDefault="00866BB1" w:rsidP="008D7764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64">
        <w:rPr>
          <w:rFonts w:ascii="Times New Roman" w:hAnsi="Times New Roman" w:cs="Times New Roman"/>
          <w:sz w:val="28"/>
          <w:szCs w:val="28"/>
        </w:rPr>
        <w:t>Навчальний час при організації здобуття освіти за дистанційною формою встановлюється з розрахунку: 1 академічна година на тиждень на кожний навчальний предмет (на всі види робіт).</w:t>
      </w:r>
    </w:p>
    <w:p w14:paraId="2AE57A0C" w14:textId="77777777" w:rsidR="00235E9E" w:rsidRPr="000D5E14" w:rsidRDefault="00235E9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CFA55" w14:textId="472FFDC6" w:rsidR="00A36A5F" w:rsidRPr="000D5E14" w:rsidRDefault="001046B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r w:rsidR="00021FA3" w:rsidRPr="000D5E14">
        <w:rPr>
          <w:rFonts w:ascii="Times New Roman" w:eastAsia="Times New Roman" w:hAnsi="Times New Roman" w:cs="Times New Roman"/>
          <w:sz w:val="28"/>
          <w:szCs w:val="28"/>
        </w:rPr>
        <w:t xml:space="preserve">організації освітнього процесу за дистанційною формою навчання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визначається Положенням про дистанційне навчання,  затвердженим 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>Міні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>терством освіти і науки України від 25 квітня 2013 року № 466, зареєстрованим в Міністерстві юстиції України 30 квітня 2013 р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№ 703/23235.</w:t>
      </w:r>
    </w:p>
    <w:p w14:paraId="327FEFCB" w14:textId="6962C47B" w:rsidR="00BF291E" w:rsidRDefault="00BF291E" w:rsidP="00BF291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036F3" w14:textId="77777777" w:rsidR="000D5E14" w:rsidRDefault="000D5E14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9A588" w14:textId="27D24838" w:rsidR="003052C4" w:rsidRDefault="003052C4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V. Мережева форма здобуття освіти</w:t>
      </w:r>
    </w:p>
    <w:p w14:paraId="492962E3" w14:textId="77777777" w:rsidR="003E7886" w:rsidRPr="000D5E14" w:rsidRDefault="003E7886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D4AC6" w14:textId="725A130C" w:rsidR="00956A69" w:rsidRPr="000D5E14" w:rsidRDefault="00956A69" w:rsidP="00956A69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  <w:shd w:val="clear" w:color="auto" w:fill="FFFFFF"/>
        </w:rPr>
        <w:t>1. Для організації здобуття освіти за мережевою формою заклад освіти залучає інших суб’єктів освітньої діяльності</w:t>
      </w:r>
      <w:r w:rsidRPr="000D5E14">
        <w:rPr>
          <w:sz w:val="28"/>
          <w:szCs w:val="28"/>
        </w:rPr>
        <w:t xml:space="preserve">, що </w:t>
      </w:r>
      <w:r w:rsidR="00C35E79" w:rsidRPr="000D5E14">
        <w:rPr>
          <w:sz w:val="28"/>
          <w:szCs w:val="28"/>
        </w:rPr>
        <w:t>діють</w:t>
      </w:r>
      <w:r w:rsidRPr="000D5E14">
        <w:rPr>
          <w:sz w:val="28"/>
          <w:szCs w:val="28"/>
          <w:shd w:val="clear" w:color="auto" w:fill="FFFFFF"/>
        </w:rPr>
        <w:t xml:space="preserve"> на підставі </w:t>
      </w:r>
      <w:r w:rsidR="002E2280" w:rsidRPr="000D5E14">
        <w:rPr>
          <w:sz w:val="28"/>
          <w:szCs w:val="28"/>
          <w:shd w:val="clear" w:color="auto" w:fill="FFFFFF"/>
        </w:rPr>
        <w:t xml:space="preserve">відповідної </w:t>
      </w:r>
      <w:r w:rsidRPr="000D5E14">
        <w:rPr>
          <w:sz w:val="28"/>
          <w:szCs w:val="28"/>
          <w:shd w:val="clear" w:color="auto" w:fill="FFFFFF"/>
        </w:rPr>
        <w:t xml:space="preserve">ліцензії. </w:t>
      </w:r>
    </w:p>
    <w:p w14:paraId="49D5459D" w14:textId="5C116F68" w:rsidR="00C35E79" w:rsidRPr="000D5E14" w:rsidRDefault="00866BB1" w:rsidP="00C35E79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  <w:shd w:val="clear" w:color="auto" w:fill="FFFFFF"/>
        </w:rPr>
        <w:t>Із метою використанн</w:t>
      </w:r>
      <w:r w:rsidR="007817CF">
        <w:rPr>
          <w:sz w:val="28"/>
          <w:szCs w:val="28"/>
          <w:shd w:val="clear" w:color="auto" w:fill="FFFFFF"/>
        </w:rPr>
        <w:t>я</w:t>
      </w:r>
      <w:r w:rsidRPr="000D5E14">
        <w:rPr>
          <w:sz w:val="28"/>
          <w:szCs w:val="28"/>
          <w:shd w:val="clear" w:color="auto" w:fill="FFFFFF"/>
        </w:rPr>
        <w:t xml:space="preserve"> додаткової матеріально-технічної бази у разі потреби</w:t>
      </w:r>
      <w:r w:rsidR="00C35E79" w:rsidRPr="000D5E14">
        <w:rPr>
          <w:sz w:val="28"/>
          <w:szCs w:val="28"/>
          <w:shd w:val="clear" w:color="auto" w:fill="FFFFFF"/>
        </w:rPr>
        <w:t xml:space="preserve"> до мережевої взаємодії </w:t>
      </w:r>
      <w:r w:rsidR="00956A69" w:rsidRPr="000D5E14">
        <w:rPr>
          <w:sz w:val="28"/>
          <w:szCs w:val="28"/>
          <w:shd w:val="clear" w:color="auto" w:fill="FFFFFF"/>
        </w:rPr>
        <w:t xml:space="preserve">можуть залучатися </w:t>
      </w:r>
      <w:r w:rsidR="00C04F3A" w:rsidRPr="000D5E14">
        <w:rPr>
          <w:sz w:val="28"/>
          <w:szCs w:val="28"/>
          <w:shd w:val="clear" w:color="auto" w:fill="FFFFFF"/>
        </w:rPr>
        <w:t xml:space="preserve">заклади культури, фізичної культури і спорту та </w:t>
      </w:r>
      <w:r w:rsidR="00C35E79" w:rsidRPr="000D5E14">
        <w:rPr>
          <w:sz w:val="28"/>
          <w:szCs w:val="28"/>
          <w:shd w:val="clear" w:color="auto" w:fill="FFFFFF"/>
        </w:rPr>
        <w:t xml:space="preserve">інші </w:t>
      </w:r>
      <w:r w:rsidR="001046BE" w:rsidRPr="000D5E14">
        <w:rPr>
          <w:sz w:val="28"/>
          <w:szCs w:val="28"/>
          <w:shd w:val="clear" w:color="auto" w:fill="FFFFFF"/>
        </w:rPr>
        <w:t xml:space="preserve">юридичні особи, залучені до діяльності освітнього округу, </w:t>
      </w:r>
      <w:r w:rsidR="00C35E79" w:rsidRPr="000D5E14">
        <w:rPr>
          <w:sz w:val="28"/>
          <w:szCs w:val="28"/>
          <w:shd w:val="clear" w:color="auto" w:fill="FFFFFF"/>
        </w:rPr>
        <w:t xml:space="preserve">міжшкільні ресурсні центри, наукові установи тощо. </w:t>
      </w:r>
    </w:p>
    <w:p w14:paraId="36B7A2D6" w14:textId="04D4CA1B" w:rsidR="00235E9E" w:rsidRDefault="00410C8E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Мережева взаємодія є способом координації </w:t>
      </w:r>
      <w:r w:rsidRPr="003E7886">
        <w:rPr>
          <w:sz w:val="28"/>
          <w:szCs w:val="28"/>
          <w:shd w:val="clear" w:color="auto" w:fill="FFFFFF"/>
        </w:rPr>
        <w:t xml:space="preserve">спільної </w:t>
      </w:r>
      <w:r>
        <w:rPr>
          <w:sz w:val="28"/>
          <w:szCs w:val="28"/>
          <w:shd w:val="clear" w:color="auto" w:fill="FFFFFF"/>
        </w:rPr>
        <w:t>освітньої діяльності</w:t>
      </w:r>
      <w:r w:rsidR="007817CF">
        <w:rPr>
          <w:sz w:val="28"/>
          <w:szCs w:val="28"/>
          <w:shd w:val="clear" w:color="auto" w:fill="FFFFFF"/>
        </w:rPr>
        <w:t>, що здійснюється</w:t>
      </w:r>
      <w:r w:rsidRPr="003E7886">
        <w:rPr>
          <w:sz w:val="28"/>
          <w:szCs w:val="28"/>
          <w:shd w:val="clear" w:color="auto" w:fill="FFFFFF"/>
        </w:rPr>
        <w:t xml:space="preserve"> </w:t>
      </w:r>
      <w:r w:rsidR="007817CF">
        <w:rPr>
          <w:sz w:val="28"/>
          <w:szCs w:val="28"/>
          <w:shd w:val="clear" w:color="auto" w:fill="FFFFFF"/>
        </w:rPr>
        <w:t xml:space="preserve">на договірних засадах </w:t>
      </w:r>
      <w:r w:rsidRPr="003E7886">
        <w:rPr>
          <w:sz w:val="28"/>
          <w:szCs w:val="28"/>
          <w:shd w:val="clear" w:color="auto" w:fill="FFFFFF"/>
        </w:rPr>
        <w:t>різни</w:t>
      </w:r>
      <w:r w:rsidR="007817CF">
        <w:rPr>
          <w:sz w:val="28"/>
          <w:szCs w:val="28"/>
          <w:shd w:val="clear" w:color="auto" w:fill="FFFFFF"/>
        </w:rPr>
        <w:t>ми</w:t>
      </w:r>
      <w:r w:rsidRPr="003E7886">
        <w:rPr>
          <w:sz w:val="28"/>
          <w:szCs w:val="28"/>
          <w:shd w:val="clear" w:color="auto" w:fill="FFFFFF"/>
        </w:rPr>
        <w:t xml:space="preserve"> суб’єкт</w:t>
      </w:r>
      <w:r w:rsidR="007817CF">
        <w:rPr>
          <w:sz w:val="28"/>
          <w:szCs w:val="28"/>
          <w:shd w:val="clear" w:color="auto" w:fill="FFFFFF"/>
        </w:rPr>
        <w:t>ами освітньої діяльності для забезпечення права здобувачів освіти на навчання за мережевою формою.</w:t>
      </w:r>
      <w:r>
        <w:rPr>
          <w:sz w:val="28"/>
          <w:szCs w:val="28"/>
          <w:shd w:val="clear" w:color="auto" w:fill="FFFFFF"/>
        </w:rPr>
        <w:t xml:space="preserve"> </w:t>
      </w:r>
    </w:p>
    <w:p w14:paraId="72A4DD90" w14:textId="77777777" w:rsidR="007817CF" w:rsidRPr="000D5E14" w:rsidRDefault="007817CF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D35FC9B" w14:textId="4A971F95" w:rsidR="00286ED1" w:rsidRDefault="00286ED1" w:rsidP="007817CF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6ED1">
        <w:rPr>
          <w:sz w:val="28"/>
          <w:szCs w:val="28"/>
        </w:rPr>
        <w:t>Метою організації мережевої взаємодії</w:t>
      </w:r>
      <w:r w:rsidR="00F239EC">
        <w:rPr>
          <w:sz w:val="28"/>
          <w:szCs w:val="28"/>
        </w:rPr>
        <w:t xml:space="preserve"> </w:t>
      </w:r>
      <w:r w:rsidRPr="00286ED1">
        <w:rPr>
          <w:sz w:val="28"/>
          <w:szCs w:val="28"/>
        </w:rPr>
        <w:t xml:space="preserve">між суб’єктами освітньої діяльності є залучення </w:t>
      </w:r>
      <w:r w:rsidR="003E7886">
        <w:rPr>
          <w:sz w:val="28"/>
          <w:szCs w:val="28"/>
        </w:rPr>
        <w:t xml:space="preserve">та використання </w:t>
      </w:r>
      <w:r w:rsidRPr="00286ED1">
        <w:rPr>
          <w:sz w:val="28"/>
          <w:szCs w:val="28"/>
        </w:rPr>
        <w:t>додаткових ресурсів (кадрових, матеріально-технічних, навчально-методичних, інформаційних та інших)</w:t>
      </w:r>
      <w:r w:rsidR="00F239EC">
        <w:rPr>
          <w:sz w:val="28"/>
          <w:szCs w:val="28"/>
        </w:rPr>
        <w:t xml:space="preserve">, необхідних </w:t>
      </w:r>
      <w:r w:rsidRPr="00286ED1">
        <w:rPr>
          <w:sz w:val="28"/>
          <w:szCs w:val="28"/>
        </w:rPr>
        <w:t xml:space="preserve"> для забезпечення якості освіти, зокрема:</w:t>
      </w:r>
    </w:p>
    <w:p w14:paraId="360C1932" w14:textId="55671AD4" w:rsidR="00286ED1" w:rsidRDefault="00286ED1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  <w:shd w:val="clear" w:color="auto" w:fill="FFFFFF"/>
        </w:rPr>
        <w:lastRenderedPageBreak/>
        <w:t xml:space="preserve">створення умов для </w:t>
      </w:r>
      <w:r>
        <w:rPr>
          <w:sz w:val="28"/>
          <w:szCs w:val="28"/>
          <w:shd w:val="clear" w:color="auto" w:fill="FFFFFF"/>
        </w:rPr>
        <w:t>о</w:t>
      </w:r>
      <w:r w:rsidRPr="00286ED1">
        <w:rPr>
          <w:sz w:val="28"/>
          <w:szCs w:val="28"/>
        </w:rPr>
        <w:t>володіння освітньою програмою</w:t>
      </w:r>
      <w:r w:rsidR="0033194E" w:rsidRPr="0033194E">
        <w:rPr>
          <w:sz w:val="28"/>
          <w:szCs w:val="28"/>
        </w:rPr>
        <w:t xml:space="preserve"> </w:t>
      </w:r>
      <w:r w:rsidR="0033194E" w:rsidRPr="00286ED1">
        <w:rPr>
          <w:sz w:val="28"/>
          <w:szCs w:val="28"/>
        </w:rPr>
        <w:t>здобувачами освіти</w:t>
      </w:r>
      <w:r>
        <w:rPr>
          <w:sz w:val="28"/>
          <w:szCs w:val="28"/>
        </w:rPr>
        <w:t>;</w:t>
      </w:r>
    </w:p>
    <w:p w14:paraId="60FC1ED2" w14:textId="77777777" w:rsidR="00286ED1" w:rsidRPr="000D5E14" w:rsidRDefault="00286ED1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  <w:shd w:val="clear" w:color="auto" w:fill="FFFFFF"/>
        </w:rPr>
        <w:t>забезпечення поглибленого вивчення окремих предметів, впровадження профільного навчання;</w:t>
      </w:r>
    </w:p>
    <w:p w14:paraId="43373CEC" w14:textId="77777777" w:rsidR="00286ED1" w:rsidRPr="000D5E14" w:rsidRDefault="00286ED1" w:rsidP="00286ED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забезпечення всебічного розвитку здобувачів освіти, задоволення їх освітніх потреб;</w:t>
      </w:r>
    </w:p>
    <w:p w14:paraId="39291362" w14:textId="77777777" w:rsidR="00286ED1" w:rsidRPr="000D5E14" w:rsidRDefault="00286ED1" w:rsidP="00286ED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розширення доступу здобувачів освіти до сучасних технологій і засобів навчання;</w:t>
      </w:r>
    </w:p>
    <w:p w14:paraId="77D974C9" w14:textId="77777777" w:rsidR="00286ED1" w:rsidRPr="000D5E14" w:rsidRDefault="00286ED1" w:rsidP="00286ED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раціонального та ефективного використання ресурсів суб’єктів мережевої взаємодії.</w:t>
      </w:r>
    </w:p>
    <w:p w14:paraId="5966F0F0" w14:textId="77777777" w:rsidR="00286ED1" w:rsidRPr="000D5E14" w:rsidRDefault="00286ED1" w:rsidP="0006661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7EAF4C" w14:textId="625C0E27" w:rsidR="0033725B" w:rsidRPr="000D5E14" w:rsidRDefault="0033725B" w:rsidP="0006661B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Здобуття освіти за мережевою формою може організовуватися для класів (груп) та окремих здобувачів освіти із метою забезпечення їх індивідуальної освітньої траєкторії.</w:t>
      </w:r>
    </w:p>
    <w:p w14:paraId="0097D14D" w14:textId="77777777" w:rsidR="00235E9E" w:rsidRPr="000D5E14" w:rsidRDefault="00235E9E" w:rsidP="0006661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7B17D192" w14:textId="5B45365C" w:rsidR="0033725B" w:rsidRPr="000D5E14" w:rsidRDefault="0033725B" w:rsidP="0006661B">
      <w:pPr>
        <w:pStyle w:val="aa"/>
        <w:numPr>
          <w:ilvl w:val="0"/>
          <w:numId w:val="10"/>
        </w:numPr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Застосування мережевої форми здобуття освіти може поєднуватися із очною, заочною та дистанційною формами.</w:t>
      </w:r>
    </w:p>
    <w:p w14:paraId="7802983E" w14:textId="77777777" w:rsidR="00235E9E" w:rsidRPr="000D5E14" w:rsidRDefault="00235E9E" w:rsidP="0006661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BCFBB82" w14:textId="35246F27" w:rsidR="0033725B" w:rsidRPr="000D5E14" w:rsidRDefault="00866BB1" w:rsidP="0006661B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 xml:space="preserve">Пропозиції педагогічній раді закладу освіти </w:t>
      </w:r>
      <w:r w:rsidR="0006661B" w:rsidRPr="000D5E14">
        <w:rPr>
          <w:sz w:val="28"/>
          <w:szCs w:val="28"/>
        </w:rPr>
        <w:t>щодо організації</w:t>
      </w:r>
      <w:r w:rsidR="0033725B" w:rsidRPr="000D5E14">
        <w:rPr>
          <w:sz w:val="28"/>
          <w:szCs w:val="28"/>
        </w:rPr>
        <w:t xml:space="preserve"> здобуття освіти за мережевою формою можуть </w:t>
      </w:r>
      <w:r w:rsidRPr="000D5E14">
        <w:rPr>
          <w:sz w:val="28"/>
          <w:szCs w:val="28"/>
        </w:rPr>
        <w:t xml:space="preserve">внести </w:t>
      </w:r>
      <w:r w:rsidR="0033725B" w:rsidRPr="000D5E14">
        <w:rPr>
          <w:sz w:val="28"/>
          <w:szCs w:val="28"/>
        </w:rPr>
        <w:t xml:space="preserve">заклади освіти, інші суб’єкти освітньої діяльності та учасники освітнього процесу.  </w:t>
      </w:r>
    </w:p>
    <w:p w14:paraId="4B59529A" w14:textId="05FCCD1D" w:rsidR="0033725B" w:rsidRPr="000D5E14" w:rsidRDefault="0033725B" w:rsidP="0006661B">
      <w:pPr>
        <w:pStyle w:val="aa"/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Зарахування здобувачів освіти на мережеву форму здобуття освіти здійснюється за їх заявою (у разі досягнення повноліття) або заявою одного з батьків, інших законних представників. У разі організації мережевої форми здобут</w:t>
      </w:r>
      <w:r w:rsidR="0006661B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 освіти для вивчення окремих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предметів у заяві зазначаються ці предмети.</w:t>
      </w:r>
    </w:p>
    <w:p w14:paraId="362BAFA7" w14:textId="77777777" w:rsidR="00235E9E" w:rsidRPr="000D5E14" w:rsidRDefault="00235E9E" w:rsidP="0033725B">
      <w:pPr>
        <w:pStyle w:val="aa"/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C2B8C2" w14:textId="1956BB69" w:rsidR="0033725B" w:rsidRPr="000D5E14" w:rsidRDefault="00866BB1" w:rsidP="00866BB1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</w:rPr>
        <w:t>Для</w:t>
      </w:r>
      <w:r w:rsidR="0033725B" w:rsidRPr="000D5E14">
        <w:rPr>
          <w:sz w:val="28"/>
          <w:szCs w:val="28"/>
          <w:shd w:val="clear" w:color="auto" w:fill="FFFFFF"/>
        </w:rPr>
        <w:t xml:space="preserve"> забезпечення організації здобуття освіти за мережевою формою</w:t>
      </w:r>
      <w:r w:rsidR="00F239EC">
        <w:rPr>
          <w:sz w:val="28"/>
          <w:szCs w:val="28"/>
          <w:shd w:val="clear" w:color="auto" w:fill="FFFFFF"/>
        </w:rPr>
        <w:t xml:space="preserve"> </w:t>
      </w:r>
      <w:r w:rsidR="0033725B" w:rsidRPr="000D5E14">
        <w:rPr>
          <w:sz w:val="28"/>
          <w:szCs w:val="28"/>
          <w:shd w:val="clear" w:color="auto" w:fill="FFFFFF"/>
        </w:rPr>
        <w:t>укладається договір між закладом освіти, до якого зараховані здобувачі освіти (базовим закладом), та іншим суб’єктом</w:t>
      </w:r>
      <w:r w:rsidR="0006661B" w:rsidRPr="000D5E14">
        <w:rPr>
          <w:sz w:val="28"/>
          <w:szCs w:val="28"/>
          <w:shd w:val="clear" w:color="auto" w:fill="FFFFFF"/>
        </w:rPr>
        <w:t xml:space="preserve"> (іншими суб’єктами)</w:t>
      </w:r>
      <w:r w:rsidR="0033725B" w:rsidRPr="000D5E14">
        <w:rPr>
          <w:sz w:val="28"/>
          <w:szCs w:val="28"/>
          <w:shd w:val="clear" w:color="auto" w:fill="FFFFFF"/>
        </w:rPr>
        <w:t xml:space="preserve"> освітньої діяльності (партнером</w:t>
      </w:r>
      <w:r w:rsidR="0006661B" w:rsidRPr="000D5E14">
        <w:rPr>
          <w:sz w:val="28"/>
          <w:szCs w:val="28"/>
          <w:shd w:val="clear" w:color="auto" w:fill="FFFFFF"/>
        </w:rPr>
        <w:t xml:space="preserve"> </w:t>
      </w:r>
      <w:r w:rsidR="0033725B" w:rsidRPr="000D5E14">
        <w:rPr>
          <w:sz w:val="28"/>
          <w:szCs w:val="28"/>
          <w:shd w:val="clear" w:color="auto" w:fill="FFFFFF"/>
        </w:rPr>
        <w:t>(</w:t>
      </w:r>
      <w:r w:rsidR="0006661B" w:rsidRPr="000D5E14">
        <w:rPr>
          <w:sz w:val="28"/>
          <w:szCs w:val="28"/>
          <w:shd w:val="clear" w:color="auto" w:fill="FFFFFF"/>
        </w:rPr>
        <w:t>партнерами</w:t>
      </w:r>
      <w:r w:rsidR="0033725B" w:rsidRPr="000D5E14">
        <w:rPr>
          <w:sz w:val="28"/>
          <w:szCs w:val="28"/>
          <w:shd w:val="clear" w:color="auto" w:fill="FFFFFF"/>
        </w:rPr>
        <w:t xml:space="preserve">)).   </w:t>
      </w:r>
    </w:p>
    <w:p w14:paraId="1536CA03" w14:textId="2989A84D" w:rsidR="0033725B" w:rsidRPr="000D5E14" w:rsidRDefault="0033725B" w:rsidP="00866BB1">
      <w:pPr>
        <w:pStyle w:val="rvps2"/>
        <w:shd w:val="clear" w:color="auto" w:fill="FFFFFF"/>
        <w:tabs>
          <w:tab w:val="left" w:pos="39"/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 xml:space="preserve">У договорі про організацію здобуття освіти за мережевою формою </w:t>
      </w:r>
      <w:r w:rsidR="00B42AEB" w:rsidRPr="000D5E14">
        <w:rPr>
          <w:sz w:val="28"/>
          <w:szCs w:val="28"/>
        </w:rPr>
        <w:t>визначаються</w:t>
      </w:r>
      <w:r w:rsidRPr="000D5E14">
        <w:rPr>
          <w:sz w:val="28"/>
          <w:szCs w:val="28"/>
        </w:rPr>
        <w:t>:</w:t>
      </w:r>
    </w:p>
    <w:p w14:paraId="71F09F44" w14:textId="67C64D44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освітня</w:t>
      </w:r>
      <w:r w:rsidR="0006661B" w:rsidRPr="000D5E14">
        <w:rPr>
          <w:sz w:val="28"/>
          <w:szCs w:val="28"/>
        </w:rPr>
        <w:t xml:space="preserve"> програма </w:t>
      </w:r>
      <w:r w:rsidRPr="000D5E14">
        <w:rPr>
          <w:sz w:val="28"/>
          <w:szCs w:val="28"/>
        </w:rPr>
        <w:t>(</w:t>
      </w:r>
      <w:r w:rsidR="0006661B" w:rsidRPr="000D5E14">
        <w:rPr>
          <w:sz w:val="28"/>
          <w:szCs w:val="28"/>
        </w:rPr>
        <w:t>освітні програми</w:t>
      </w:r>
      <w:r w:rsidRPr="000D5E14">
        <w:rPr>
          <w:sz w:val="28"/>
          <w:szCs w:val="28"/>
        </w:rPr>
        <w:t>), оволодіння якою</w:t>
      </w:r>
      <w:r w:rsidR="0006661B" w:rsidRPr="000D5E14">
        <w:rPr>
          <w:sz w:val="28"/>
          <w:szCs w:val="28"/>
        </w:rPr>
        <w:t xml:space="preserve"> </w:t>
      </w:r>
      <w:r w:rsidRPr="000D5E14">
        <w:rPr>
          <w:sz w:val="28"/>
          <w:szCs w:val="28"/>
        </w:rPr>
        <w:t>(</w:t>
      </w:r>
      <w:r w:rsidR="0006661B" w:rsidRPr="000D5E14">
        <w:rPr>
          <w:sz w:val="28"/>
          <w:szCs w:val="28"/>
        </w:rPr>
        <w:t>якими</w:t>
      </w:r>
      <w:r w:rsidRPr="000D5E14">
        <w:rPr>
          <w:sz w:val="28"/>
          <w:szCs w:val="28"/>
        </w:rPr>
        <w:t>) забезпечується мережевою взаємодією, та її</w:t>
      </w:r>
      <w:r w:rsidR="0006661B" w:rsidRPr="000D5E14">
        <w:rPr>
          <w:sz w:val="28"/>
          <w:szCs w:val="28"/>
        </w:rPr>
        <w:t xml:space="preserve"> (їх)</w:t>
      </w:r>
      <w:r w:rsidRPr="000D5E14">
        <w:rPr>
          <w:sz w:val="28"/>
          <w:szCs w:val="28"/>
        </w:rPr>
        <w:t xml:space="preserve"> компоненти (навчальні предмети, форми організації освітнього процесу тощо);</w:t>
      </w:r>
    </w:p>
    <w:p w14:paraId="371AED2A" w14:textId="77777777" w:rsidR="0033725B" w:rsidRPr="000D5E14" w:rsidRDefault="0033725B" w:rsidP="0033725B">
      <w:pPr>
        <w:pStyle w:val="rvps2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ресурси, які використовуються суб’єктами освітньої діяльності для забезпечення  здобуття освіти за мережевою формою;</w:t>
      </w:r>
    </w:p>
    <w:p w14:paraId="1F0928AB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джерела фінансування організації здобуття освіти за мережевою формою;</w:t>
      </w:r>
    </w:p>
    <w:p w14:paraId="3D69FBBE" w14:textId="77777777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порядок взаємодії учасників освітнього процесу при організації мережевої форми здобуття освіти;</w:t>
      </w:r>
    </w:p>
    <w:p w14:paraId="25EB76C6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права та обов’язки учасників мережевої взаємодії;</w:t>
      </w:r>
    </w:p>
    <w:p w14:paraId="55386019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відповідальність сторін за порушення зобов’язань за договором (у межах чинного законодавства);</w:t>
      </w:r>
    </w:p>
    <w:p w14:paraId="6ECB7493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строк дії договору, порядок внесення змін до нього та припинення;</w:t>
      </w:r>
    </w:p>
    <w:p w14:paraId="0E440EE9" w14:textId="30DAECE3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lastRenderedPageBreak/>
        <w:t>інші положення, які визначають організацію мережевої форми здобуття освіти за домовленістю стор</w:t>
      </w:r>
      <w:r w:rsidR="0006661B" w:rsidRPr="000D5E14">
        <w:rPr>
          <w:sz w:val="28"/>
          <w:szCs w:val="28"/>
        </w:rPr>
        <w:t>ін</w:t>
      </w:r>
      <w:r w:rsidRPr="000D5E14">
        <w:rPr>
          <w:sz w:val="28"/>
          <w:szCs w:val="28"/>
        </w:rPr>
        <w:t xml:space="preserve">. </w:t>
      </w:r>
    </w:p>
    <w:p w14:paraId="71E9C527" w14:textId="77777777" w:rsidR="00235E9E" w:rsidRPr="000D5E14" w:rsidRDefault="00235E9E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6CB1C5" w14:textId="6A5BAF0E" w:rsidR="00235E9E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05"/>
      <w:bookmarkEnd w:id="2"/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7. Для забезпечення </w:t>
      </w:r>
      <w:r w:rsidR="00410C8E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здобуття освіти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мережево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учасники мережевої взаємодії можуть спільно розробляти і затверджувати освітні програми у порядку, визначеному законодавством. </w:t>
      </w:r>
    </w:p>
    <w:p w14:paraId="1399D1C1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8CC72" w14:textId="77343464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8. Заклад освіти, до якого зараховано здобувачів освіти (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базовий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заклад), відповіда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здійснення контролю за ре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алізацією освітньої програми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в повному обсязі. Суб’єкт освітньої діяльності,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є партнером мережевої взаємодії, відповіда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реалізацію компонентів освітньої програми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, визначених у договорі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B7DB10B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82FF8" w14:textId="71FCBD34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9. Результати навчальних досягнень здобувачів освіти за мережевою формою обліковуються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базовими закладами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у класному журналі на підставі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довідок, виданих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="0006661B"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мережевої взаємодії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260C7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50EFE" w14:textId="324C1A81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10. Документи про здобуття освіти за мережевою формою видаються </w:t>
      </w:r>
      <w:r w:rsidR="0006661B" w:rsidRPr="000D5E14">
        <w:rPr>
          <w:rFonts w:ascii="Times New Roman" w:eastAsia="Times New Roman" w:hAnsi="Times New Roman" w:cs="Times New Roman"/>
          <w:sz w:val="28"/>
          <w:szCs w:val="28"/>
        </w:rPr>
        <w:t>базовими закладами освіти.</w:t>
      </w:r>
    </w:p>
    <w:p w14:paraId="57A2978A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EE34" w14:textId="34A1DAC2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11. Інші питання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, по’вязані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єю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мережевої форми здобуття освіти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можуть визначатися заклад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 в частині, що не суперечить вимогам законодавства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06ED4" w14:textId="74185C0E" w:rsidR="004C5103" w:rsidRPr="000D5E14" w:rsidRDefault="004C5103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EA9C6" w14:textId="77777777" w:rsidR="004C5103" w:rsidRPr="000D5E14" w:rsidRDefault="004C5103" w:rsidP="004C51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14:paraId="02F41A5A" w14:textId="77777777" w:rsidR="004C5103" w:rsidRPr="000D5E14" w:rsidRDefault="004C5103" w:rsidP="004C5103">
      <w:pPr>
        <w:pStyle w:val="ae"/>
        <w:spacing w:before="0" w:beforeAutospacing="0" w:after="0" w:afterAutospacing="0"/>
        <w:rPr>
          <w:bCs/>
          <w:sz w:val="28"/>
          <w:szCs w:val="28"/>
        </w:rPr>
      </w:pPr>
      <w:r w:rsidRPr="000D5E14">
        <w:rPr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5"/>
        <w:gridCol w:w="4606"/>
      </w:tblGrid>
      <w:tr w:rsidR="001C3BB3" w:rsidRPr="000D5E14" w14:paraId="3B9194FD" w14:textId="77777777" w:rsidTr="004F4726">
        <w:trPr>
          <w:tblCellSpacing w:w="22" w:type="dxa"/>
        </w:trPr>
        <w:tc>
          <w:tcPr>
            <w:tcW w:w="2949" w:type="pct"/>
            <w:vAlign w:val="bottom"/>
            <w:hideMark/>
          </w:tcPr>
          <w:p w14:paraId="69A3A744" w14:textId="77777777" w:rsidR="004C5103" w:rsidRPr="000D5E14" w:rsidRDefault="004C5103" w:rsidP="004A0325">
            <w:pPr>
              <w:pStyle w:val="ae"/>
              <w:spacing w:before="0" w:beforeAutospacing="0" w:after="0" w:afterAutospacing="0"/>
              <w:ind w:right="483"/>
              <w:rPr>
                <w:sz w:val="28"/>
                <w:szCs w:val="28"/>
              </w:rPr>
            </w:pPr>
            <w:r w:rsidRPr="000D5E14">
              <w:rPr>
                <w:bCs/>
                <w:sz w:val="28"/>
                <w:szCs w:val="28"/>
              </w:rPr>
              <w:t>директорату дошкільної та шкільної освіти</w:t>
            </w:r>
            <w:r w:rsidRPr="000D5E14">
              <w:rPr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6" w:type="pct"/>
            <w:vAlign w:val="bottom"/>
            <w:hideMark/>
          </w:tcPr>
          <w:p w14:paraId="4654BADD" w14:textId="77777777" w:rsidR="004C5103" w:rsidRPr="000D5E14" w:rsidRDefault="004C5103" w:rsidP="004F472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D5E14">
              <w:rPr>
                <w:bCs/>
                <w:sz w:val="28"/>
                <w:szCs w:val="28"/>
              </w:rPr>
              <w:t>А. О. Осмоловский</w:t>
            </w:r>
          </w:p>
        </w:tc>
      </w:tr>
    </w:tbl>
    <w:p w14:paraId="5B0D8C8B" w14:textId="77777777" w:rsidR="004C5103" w:rsidRPr="000D5E14" w:rsidRDefault="004C5103" w:rsidP="004C5103">
      <w:pPr>
        <w:spacing w:after="0" w:line="240" w:lineRule="auto"/>
        <w:rPr>
          <w:sz w:val="28"/>
          <w:szCs w:val="28"/>
        </w:rPr>
      </w:pPr>
    </w:p>
    <w:sectPr w:rsidR="004C5103" w:rsidRPr="000D5E14" w:rsidSect="00663F14">
      <w:pgSz w:w="11906" w:h="16838"/>
      <w:pgMar w:top="850" w:right="99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E059" w14:textId="77777777" w:rsidR="008D1679" w:rsidRDefault="008D1679">
      <w:pPr>
        <w:spacing w:after="0" w:line="240" w:lineRule="auto"/>
      </w:pPr>
      <w:r>
        <w:separator/>
      </w:r>
    </w:p>
  </w:endnote>
  <w:endnote w:type="continuationSeparator" w:id="0">
    <w:p w14:paraId="3D587B5B" w14:textId="77777777" w:rsidR="008D1679" w:rsidRDefault="008D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2C82" w14:textId="77777777" w:rsidR="008D1679" w:rsidRDefault="008D1679">
      <w:pPr>
        <w:spacing w:after="0" w:line="240" w:lineRule="auto"/>
      </w:pPr>
      <w:r>
        <w:separator/>
      </w:r>
    </w:p>
  </w:footnote>
  <w:footnote w:type="continuationSeparator" w:id="0">
    <w:p w14:paraId="71C371C1" w14:textId="77777777" w:rsidR="008D1679" w:rsidRDefault="008D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D17"/>
    <w:multiLevelType w:val="multilevel"/>
    <w:tmpl w:val="52FAB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E3980"/>
    <w:multiLevelType w:val="multilevel"/>
    <w:tmpl w:val="2A98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4440"/>
    <w:multiLevelType w:val="multilevel"/>
    <w:tmpl w:val="FE0A7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1676C6"/>
    <w:multiLevelType w:val="hybridMultilevel"/>
    <w:tmpl w:val="8DC8C034"/>
    <w:lvl w:ilvl="0" w:tplc="65CCE39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AD3152"/>
    <w:multiLevelType w:val="hybridMultilevel"/>
    <w:tmpl w:val="06F66A34"/>
    <w:lvl w:ilvl="0" w:tplc="E864D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D67"/>
    <w:multiLevelType w:val="hybridMultilevel"/>
    <w:tmpl w:val="A7CA9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7D6"/>
    <w:multiLevelType w:val="multilevel"/>
    <w:tmpl w:val="D1369F34"/>
    <w:lvl w:ilvl="0">
      <w:start w:val="8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6034640E"/>
    <w:multiLevelType w:val="hybridMultilevel"/>
    <w:tmpl w:val="01C43D28"/>
    <w:lvl w:ilvl="0" w:tplc="2EC81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F"/>
    <w:rsid w:val="00001C7A"/>
    <w:rsid w:val="000072E7"/>
    <w:rsid w:val="00012600"/>
    <w:rsid w:val="00014C16"/>
    <w:rsid w:val="00021FA3"/>
    <w:rsid w:val="0005149A"/>
    <w:rsid w:val="0006661B"/>
    <w:rsid w:val="0008243A"/>
    <w:rsid w:val="0008386E"/>
    <w:rsid w:val="0008795D"/>
    <w:rsid w:val="000A6E2A"/>
    <w:rsid w:val="000C0221"/>
    <w:rsid w:val="000C2A3F"/>
    <w:rsid w:val="000D5E14"/>
    <w:rsid w:val="000E50CB"/>
    <w:rsid w:val="000F0B04"/>
    <w:rsid w:val="00102A43"/>
    <w:rsid w:val="001046BE"/>
    <w:rsid w:val="00105F5E"/>
    <w:rsid w:val="0011145C"/>
    <w:rsid w:val="001151FB"/>
    <w:rsid w:val="00130B34"/>
    <w:rsid w:val="0013143D"/>
    <w:rsid w:val="0014362A"/>
    <w:rsid w:val="001449CA"/>
    <w:rsid w:val="00145CFA"/>
    <w:rsid w:val="0016673D"/>
    <w:rsid w:val="00175468"/>
    <w:rsid w:val="001A09A0"/>
    <w:rsid w:val="001B6FEF"/>
    <w:rsid w:val="001C3645"/>
    <w:rsid w:val="001C3BB3"/>
    <w:rsid w:val="001E0DD9"/>
    <w:rsid w:val="001F46B3"/>
    <w:rsid w:val="002042B1"/>
    <w:rsid w:val="00207164"/>
    <w:rsid w:val="002104E8"/>
    <w:rsid w:val="00231D82"/>
    <w:rsid w:val="00235E9E"/>
    <w:rsid w:val="00241E3E"/>
    <w:rsid w:val="002558C6"/>
    <w:rsid w:val="002807C7"/>
    <w:rsid w:val="0028162C"/>
    <w:rsid w:val="00281D37"/>
    <w:rsid w:val="002824DE"/>
    <w:rsid w:val="002868C2"/>
    <w:rsid w:val="00286ED1"/>
    <w:rsid w:val="00297551"/>
    <w:rsid w:val="00297C0E"/>
    <w:rsid w:val="002A7C71"/>
    <w:rsid w:val="002E12F8"/>
    <w:rsid w:val="002E2280"/>
    <w:rsid w:val="003052C4"/>
    <w:rsid w:val="00311E44"/>
    <w:rsid w:val="0033194E"/>
    <w:rsid w:val="0033725B"/>
    <w:rsid w:val="00365D8C"/>
    <w:rsid w:val="003703EB"/>
    <w:rsid w:val="003A323C"/>
    <w:rsid w:val="003D7AF1"/>
    <w:rsid w:val="003E7886"/>
    <w:rsid w:val="003E7E4A"/>
    <w:rsid w:val="003F73C5"/>
    <w:rsid w:val="00402A8E"/>
    <w:rsid w:val="00402D82"/>
    <w:rsid w:val="00410270"/>
    <w:rsid w:val="00410C8E"/>
    <w:rsid w:val="004221C0"/>
    <w:rsid w:val="00424852"/>
    <w:rsid w:val="0043150C"/>
    <w:rsid w:val="004512A1"/>
    <w:rsid w:val="00451734"/>
    <w:rsid w:val="00457DC6"/>
    <w:rsid w:val="00463C59"/>
    <w:rsid w:val="004647DF"/>
    <w:rsid w:val="004722EC"/>
    <w:rsid w:val="00493ED4"/>
    <w:rsid w:val="0049423C"/>
    <w:rsid w:val="004A0325"/>
    <w:rsid w:val="004B35C3"/>
    <w:rsid w:val="004B3B1E"/>
    <w:rsid w:val="004C5103"/>
    <w:rsid w:val="004C6D7F"/>
    <w:rsid w:val="004D28E3"/>
    <w:rsid w:val="004E7B79"/>
    <w:rsid w:val="00505D75"/>
    <w:rsid w:val="00506140"/>
    <w:rsid w:val="005114E3"/>
    <w:rsid w:val="00513CD3"/>
    <w:rsid w:val="00521C2D"/>
    <w:rsid w:val="005254C7"/>
    <w:rsid w:val="00525AF2"/>
    <w:rsid w:val="00542833"/>
    <w:rsid w:val="00560F89"/>
    <w:rsid w:val="00567223"/>
    <w:rsid w:val="00585353"/>
    <w:rsid w:val="005863B1"/>
    <w:rsid w:val="005903F7"/>
    <w:rsid w:val="00591597"/>
    <w:rsid w:val="005B0DC8"/>
    <w:rsid w:val="005C0A31"/>
    <w:rsid w:val="005E0D4C"/>
    <w:rsid w:val="005E244A"/>
    <w:rsid w:val="005E4111"/>
    <w:rsid w:val="005F0B20"/>
    <w:rsid w:val="005F1356"/>
    <w:rsid w:val="005F4AD0"/>
    <w:rsid w:val="0060035E"/>
    <w:rsid w:val="006013B1"/>
    <w:rsid w:val="00602C19"/>
    <w:rsid w:val="00612070"/>
    <w:rsid w:val="00620E8D"/>
    <w:rsid w:val="00625B54"/>
    <w:rsid w:val="00651F3E"/>
    <w:rsid w:val="00663F14"/>
    <w:rsid w:val="00692B5A"/>
    <w:rsid w:val="006A1304"/>
    <w:rsid w:val="006B0F45"/>
    <w:rsid w:val="006C78BF"/>
    <w:rsid w:val="006E3220"/>
    <w:rsid w:val="006F08E2"/>
    <w:rsid w:val="007025D3"/>
    <w:rsid w:val="00705060"/>
    <w:rsid w:val="00705EB7"/>
    <w:rsid w:val="007100BA"/>
    <w:rsid w:val="0073345B"/>
    <w:rsid w:val="007556DF"/>
    <w:rsid w:val="007817CF"/>
    <w:rsid w:val="007972F8"/>
    <w:rsid w:val="00803184"/>
    <w:rsid w:val="00805817"/>
    <w:rsid w:val="008115FF"/>
    <w:rsid w:val="00811CC6"/>
    <w:rsid w:val="008134E6"/>
    <w:rsid w:val="00826C82"/>
    <w:rsid w:val="00843D23"/>
    <w:rsid w:val="0086145A"/>
    <w:rsid w:val="00866BB1"/>
    <w:rsid w:val="0087071C"/>
    <w:rsid w:val="008718A3"/>
    <w:rsid w:val="00880615"/>
    <w:rsid w:val="00893853"/>
    <w:rsid w:val="008946C5"/>
    <w:rsid w:val="008A0CEC"/>
    <w:rsid w:val="008A29DA"/>
    <w:rsid w:val="008C35AE"/>
    <w:rsid w:val="008D1679"/>
    <w:rsid w:val="008D7764"/>
    <w:rsid w:val="008D7EE1"/>
    <w:rsid w:val="008E5D34"/>
    <w:rsid w:val="008F0D58"/>
    <w:rsid w:val="008F2BDE"/>
    <w:rsid w:val="0091555A"/>
    <w:rsid w:val="00956A69"/>
    <w:rsid w:val="009612F5"/>
    <w:rsid w:val="0097680B"/>
    <w:rsid w:val="009817FA"/>
    <w:rsid w:val="009830C2"/>
    <w:rsid w:val="00984AD9"/>
    <w:rsid w:val="009918BA"/>
    <w:rsid w:val="009A42BE"/>
    <w:rsid w:val="009A7A1A"/>
    <w:rsid w:val="009D7FAB"/>
    <w:rsid w:val="009E5AA5"/>
    <w:rsid w:val="009E6DF1"/>
    <w:rsid w:val="009F725F"/>
    <w:rsid w:val="00A00131"/>
    <w:rsid w:val="00A27C14"/>
    <w:rsid w:val="00A36A5F"/>
    <w:rsid w:val="00A47085"/>
    <w:rsid w:val="00A67AE7"/>
    <w:rsid w:val="00A80BFB"/>
    <w:rsid w:val="00A8142B"/>
    <w:rsid w:val="00A9461F"/>
    <w:rsid w:val="00AA2EB4"/>
    <w:rsid w:val="00AC3BB2"/>
    <w:rsid w:val="00AC486C"/>
    <w:rsid w:val="00AC5824"/>
    <w:rsid w:val="00AE1FF9"/>
    <w:rsid w:val="00AE6C77"/>
    <w:rsid w:val="00B12BAD"/>
    <w:rsid w:val="00B1472F"/>
    <w:rsid w:val="00B17F51"/>
    <w:rsid w:val="00B42AEB"/>
    <w:rsid w:val="00B450D4"/>
    <w:rsid w:val="00B45334"/>
    <w:rsid w:val="00B46598"/>
    <w:rsid w:val="00B536AD"/>
    <w:rsid w:val="00B55583"/>
    <w:rsid w:val="00B946F4"/>
    <w:rsid w:val="00BB0678"/>
    <w:rsid w:val="00BB56BA"/>
    <w:rsid w:val="00BB6E4D"/>
    <w:rsid w:val="00BE6A0F"/>
    <w:rsid w:val="00BF21F0"/>
    <w:rsid w:val="00BF291E"/>
    <w:rsid w:val="00C04F3A"/>
    <w:rsid w:val="00C35E79"/>
    <w:rsid w:val="00C526A1"/>
    <w:rsid w:val="00C72BA2"/>
    <w:rsid w:val="00C757C2"/>
    <w:rsid w:val="00C9264E"/>
    <w:rsid w:val="00C9290B"/>
    <w:rsid w:val="00C9698C"/>
    <w:rsid w:val="00CC266E"/>
    <w:rsid w:val="00CD3268"/>
    <w:rsid w:val="00CD3F9A"/>
    <w:rsid w:val="00CE0E3D"/>
    <w:rsid w:val="00D145F1"/>
    <w:rsid w:val="00D2357F"/>
    <w:rsid w:val="00D242D4"/>
    <w:rsid w:val="00D24EEE"/>
    <w:rsid w:val="00D46A6A"/>
    <w:rsid w:val="00D64BFA"/>
    <w:rsid w:val="00D74D43"/>
    <w:rsid w:val="00D97915"/>
    <w:rsid w:val="00DA4C80"/>
    <w:rsid w:val="00DB1578"/>
    <w:rsid w:val="00DB19D4"/>
    <w:rsid w:val="00DD1F49"/>
    <w:rsid w:val="00DD2CD4"/>
    <w:rsid w:val="00DD342C"/>
    <w:rsid w:val="00DE1185"/>
    <w:rsid w:val="00DF0BD7"/>
    <w:rsid w:val="00E03294"/>
    <w:rsid w:val="00E33224"/>
    <w:rsid w:val="00E41DEC"/>
    <w:rsid w:val="00E44912"/>
    <w:rsid w:val="00E469D4"/>
    <w:rsid w:val="00E513C4"/>
    <w:rsid w:val="00E51838"/>
    <w:rsid w:val="00E540B4"/>
    <w:rsid w:val="00E6678D"/>
    <w:rsid w:val="00E75A66"/>
    <w:rsid w:val="00E82EC1"/>
    <w:rsid w:val="00E84CE0"/>
    <w:rsid w:val="00EB40A4"/>
    <w:rsid w:val="00EB6D3A"/>
    <w:rsid w:val="00EC6D1F"/>
    <w:rsid w:val="00ED6D48"/>
    <w:rsid w:val="00EE55E9"/>
    <w:rsid w:val="00F04D8C"/>
    <w:rsid w:val="00F239EC"/>
    <w:rsid w:val="00F35250"/>
    <w:rsid w:val="00F572B3"/>
    <w:rsid w:val="00F909E8"/>
    <w:rsid w:val="00F94773"/>
    <w:rsid w:val="00FC1709"/>
    <w:rsid w:val="00FD310B"/>
    <w:rsid w:val="00FF001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5139"/>
  <w15:docId w15:val="{BCEA9F5B-81D4-45DF-AE90-C74E240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4A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5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A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7085"/>
    <w:pPr>
      <w:ind w:left="720"/>
      <w:contextualSpacing/>
    </w:pPr>
  </w:style>
  <w:style w:type="paragraph" w:customStyle="1" w:styleId="rvps2">
    <w:name w:val="rvps2"/>
    <w:basedOn w:val="a"/>
    <w:rsid w:val="00A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47085"/>
    <w:rPr>
      <w:color w:val="0000FF"/>
      <w:u w:val="single"/>
    </w:rPr>
  </w:style>
  <w:style w:type="character" w:customStyle="1" w:styleId="rvts9">
    <w:name w:val="rvts9"/>
    <w:basedOn w:val="a0"/>
    <w:rsid w:val="00E33224"/>
  </w:style>
  <w:style w:type="character" w:customStyle="1" w:styleId="rvts46">
    <w:name w:val="rvts46"/>
    <w:basedOn w:val="a0"/>
    <w:rsid w:val="0005149A"/>
  </w:style>
  <w:style w:type="paragraph" w:styleId="HTML">
    <w:name w:val="HTML Preformatted"/>
    <w:basedOn w:val="a"/>
    <w:link w:val="HTML0"/>
    <w:uiPriority w:val="99"/>
    <w:unhideWhenUsed/>
    <w:rsid w:val="0058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3B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5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3725B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3725B"/>
    <w:rPr>
      <w:b/>
      <w:bCs/>
      <w:sz w:val="20"/>
      <w:szCs w:val="20"/>
    </w:rPr>
  </w:style>
  <w:style w:type="paragraph" w:customStyle="1" w:styleId="m-317640598864970721gmail-msolistparagraph">
    <w:name w:val="m_-317640598864970721gmail-msolistparagraph"/>
    <w:basedOn w:val="a"/>
    <w:rsid w:val="008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C51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7">
    <w:name w:val="rvps7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291E"/>
  </w:style>
  <w:style w:type="paragraph" w:customStyle="1" w:styleId="af">
    <w:name w:val="Знак Знак"/>
    <w:basedOn w:val="a"/>
    <w:rsid w:val="0082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Vica</cp:lastModifiedBy>
  <cp:revision>2</cp:revision>
  <cp:lastPrinted>2018-10-19T11:48:00Z</cp:lastPrinted>
  <dcterms:created xsi:type="dcterms:W3CDTF">2018-10-29T09:24:00Z</dcterms:created>
  <dcterms:modified xsi:type="dcterms:W3CDTF">2018-10-29T09:24:00Z</dcterms:modified>
</cp:coreProperties>
</file>